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325" w:rsidRDefault="00762325" w:rsidP="00762325">
      <w:pPr>
        <w:pStyle w:val="NormalWeb"/>
        <w:shd w:val="clear" w:color="auto" w:fill="FFFFFF"/>
        <w:spacing w:before="0" w:beforeAutospacing="0" w:after="0" w:afterAutospacing="0" w:line="360" w:lineRule="atLeast"/>
        <w:rPr>
          <w:rFonts w:ascii="Arial" w:hAnsi="Arial" w:cs="Arial"/>
          <w:color w:val="000000"/>
        </w:rPr>
      </w:pPr>
      <w:bookmarkStart w:id="0" w:name="_GoBack"/>
      <w:bookmarkEnd w:id="0"/>
      <w:r>
        <w:rPr>
          <w:rFonts w:ascii="Arial" w:hAnsi="Arial" w:cs="Arial"/>
          <w:color w:val="000000"/>
        </w:rPr>
        <w:t>On 1 September 2025 we launched the Best Start in Life website, as part of our </w:t>
      </w:r>
      <w:hyperlink r:id="rId4" w:tgtFrame="_blank" w:history="1">
        <w:r>
          <w:rPr>
            <w:rStyle w:val="Hyperlink"/>
            <w:rFonts w:ascii="Arial" w:hAnsi="Arial" w:cs="Arial"/>
            <w:color w:val="2B6BB8"/>
          </w:rPr>
          <w:t>Plan for Change</w:t>
        </w:r>
      </w:hyperlink>
      <w:r>
        <w:rPr>
          <w:rFonts w:ascii="Arial" w:hAnsi="Arial" w:cs="Arial"/>
          <w:color w:val="000000"/>
        </w:rPr>
        <w:t xml:space="preserve"> and giving every child the Best Start in Life. This improved support for </w:t>
      </w:r>
      <w:proofErr w:type="gramStart"/>
      <w:r>
        <w:rPr>
          <w:rFonts w:ascii="Arial" w:hAnsi="Arial" w:cs="Arial"/>
          <w:color w:val="000000"/>
        </w:rPr>
        <w:t>families</w:t>
      </w:r>
      <w:proofErr w:type="gramEnd"/>
      <w:r>
        <w:rPr>
          <w:rFonts w:ascii="Arial" w:hAnsi="Arial" w:cs="Arial"/>
          <w:color w:val="000000"/>
        </w:rPr>
        <w:t xml:space="preserve"> builds on the proud legacy of Sure Start and will help more children be ready to start school.</w:t>
      </w:r>
    </w:p>
    <w:p w:rsidR="00762325" w:rsidRDefault="00762325" w:rsidP="00762325">
      <w:pPr>
        <w:pStyle w:val="NormalWeb"/>
        <w:shd w:val="clear" w:color="auto" w:fill="FFFFFF"/>
        <w:spacing w:before="0" w:beforeAutospacing="0" w:after="0" w:afterAutospacing="0" w:line="360" w:lineRule="atLeast"/>
        <w:rPr>
          <w:rFonts w:ascii="Arial" w:hAnsi="Arial" w:cs="Arial"/>
          <w:color w:val="000000"/>
        </w:rPr>
      </w:pPr>
    </w:p>
    <w:p w:rsidR="00762325" w:rsidRDefault="00762325" w:rsidP="00762325">
      <w:pPr>
        <w:pStyle w:val="NormalWeb"/>
        <w:shd w:val="clear" w:color="auto" w:fill="FFFFFF"/>
        <w:spacing w:before="0" w:beforeAutospacing="0" w:after="0" w:afterAutospacing="0" w:line="360" w:lineRule="atLeast"/>
        <w:rPr>
          <w:rFonts w:ascii="Arial" w:hAnsi="Arial" w:cs="Arial"/>
          <w:color w:val="000000"/>
        </w:rPr>
      </w:pPr>
      <w:hyperlink r:id="rId5" w:tgtFrame="_blank" w:history="1">
        <w:r>
          <w:rPr>
            <w:rStyle w:val="Hyperlink"/>
            <w:rFonts w:ascii="Arial" w:hAnsi="Arial" w:cs="Arial"/>
            <w:color w:val="2B6BB8"/>
          </w:rPr>
          <w:t>The Best Start in Life website</w:t>
        </w:r>
      </w:hyperlink>
      <w:r>
        <w:rPr>
          <w:rFonts w:ascii="Arial" w:hAnsi="Arial" w:cs="Arial"/>
          <w:color w:val="000000"/>
        </w:rPr>
        <w:t> will officially replace the Childcare Choices website as the main source of information for early education and childcare support - offering a broader range of resources for families, including eligibility for childcare offers, information about free breakfast clubs and Best Start Family Hubs in their area, and support on pregnancy through to starting school and beyond.</w:t>
      </w:r>
    </w:p>
    <w:p w:rsidR="006C79DA" w:rsidRDefault="00762325"/>
    <w:sectPr w:rsidR="006C79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325"/>
    <w:rsid w:val="0013777D"/>
    <w:rsid w:val="00682BFE"/>
    <w:rsid w:val="00762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3D3894-357F-4E5B-B7FA-F8176D031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2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623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8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ews.service.education.gov.uk/5CFC116558F2A58ACDCFBFE32FD7B91FC60B4DC5956CB48C3B1440D61C510E2D/C00DC7F2AB96092C53A4A1CC411F2AC5/LE35" TargetMode="External"/><Relationship Id="rId4" Type="http://schemas.openxmlformats.org/officeDocument/2006/relationships/hyperlink" Target="https://news.service.education.gov.uk/D43FC7AA523725D2EBE8F0F3E3C87778F15F3D5EF79AE91C92BCA1ED90370A92/C00DC7F2AB96092C53A4A1CC411F2AC5/LE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Preston</dc:creator>
  <cp:keywords/>
  <dc:description/>
  <cp:lastModifiedBy>Emily Preston</cp:lastModifiedBy>
  <cp:revision>1</cp:revision>
  <dcterms:created xsi:type="dcterms:W3CDTF">2025-09-04T15:07:00Z</dcterms:created>
  <dcterms:modified xsi:type="dcterms:W3CDTF">2025-09-04T15:08:00Z</dcterms:modified>
</cp:coreProperties>
</file>